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8B8A1" w14:textId="77777777" w:rsidR="00687291" w:rsidRDefault="0090748F">
      <w:pPr>
        <w:tabs>
          <w:tab w:val="right" w:pos="10800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A68B902" wp14:editId="4A68B903">
                <wp:extent cx="977900" cy="1031240"/>
                <wp:effectExtent l="9525" t="104775" r="95250" b="1905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977900" cy="1031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68B905" w14:textId="77777777" w:rsidR="0090748F" w:rsidRDefault="0090748F" w:rsidP="0090748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969696"/>
                                <w:spacing w:val="-72"/>
                                <w:sz w:val="72"/>
                                <w:szCs w:val="72"/>
                                <w14:shadow w14:blurRad="0" w14:dist="125730" w14:dir="18900000" w14:sx="100000" w14:sy="100000" w14:kx="0" w14:ky="0" w14:algn="ctr">
                                  <w14:srgbClr w14:val="333333"/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wrap="square" numCol="1" fromWordArt="1">
                        <a:prstTxWarp prst="textDoubleWave1">
                          <a:avLst>
                            <a:gd name="adj1" fmla="val 6500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68B902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77pt;height:8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" filled="f" stroked="f">
                <o:lock v:ext="edit" shapetype="t"/>
                <v:textbox style="mso-fit-shape-to-text:t">
                  <w:txbxContent>
                    <w:p w14:paraId="4A68B905" w14:textId="77777777" w:rsidR="0090748F" w:rsidRDefault="0090748F" w:rsidP="0090748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969696"/>
                          <w:spacing w:val="-72"/>
                          <w:sz w:val="72"/>
                          <w:szCs w:val="72"/>
                          <w14:shadow w14:blurRad="0" w14:dist="125730" w14:dir="18900000" w14:sx="100000" w14:sy="100000" w14:kx="0" w14:ky="0" w14:algn="ctr">
                            <w14:srgbClr w14:val="333333"/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6171F">
        <w:rPr>
          <w:sz w:val="20"/>
        </w:rPr>
        <w:tab/>
      </w:r>
      <w:r w:rsidR="00A67237">
        <w:rPr>
          <w:noProof/>
        </w:rPr>
        <w:object w:dxaOrig="6901" w:dyaOrig="1215" w14:anchorId="4A68B9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5.4pt;height:61.35pt;mso-width-percent:0;mso-height-percent:0;mso-width-percent:0;mso-height-percent:0" o:ole="">
            <v:imagedata r:id="rId4" o:title=""/>
          </v:shape>
          <o:OLEObject Type="Embed" ProgID="MSPhotoEd.3" ShapeID="_x0000_i1025" DrawAspect="Content" ObjectID="_1792866074" r:id="rId5"/>
        </w:object>
      </w:r>
    </w:p>
    <w:p w14:paraId="4A68B8A2" w14:textId="77777777" w:rsidR="00687291" w:rsidRDefault="00687291">
      <w:pPr>
        <w:jc w:val="center"/>
        <w:rPr>
          <w:rFonts w:ascii="Arial" w:hAnsi="Arial"/>
          <w:sz w:val="20"/>
        </w:rPr>
      </w:pPr>
    </w:p>
    <w:tbl>
      <w:tblPr>
        <w:tblW w:w="11154" w:type="dxa"/>
        <w:tblLook w:val="0000" w:firstRow="0" w:lastRow="0" w:firstColumn="0" w:lastColumn="0" w:noHBand="0" w:noVBand="0"/>
      </w:tblPr>
      <w:tblGrid>
        <w:gridCol w:w="4248"/>
        <w:gridCol w:w="6906"/>
      </w:tblGrid>
      <w:tr w:rsidR="00687291" w14:paraId="4A68B8A5" w14:textId="77777777" w:rsidTr="00A7259C">
        <w:tc>
          <w:tcPr>
            <w:tcW w:w="4248" w:type="dxa"/>
          </w:tcPr>
          <w:p w14:paraId="4A68B8A3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Production:</w:t>
            </w:r>
          </w:p>
        </w:tc>
        <w:tc>
          <w:tcPr>
            <w:tcW w:w="6906" w:type="dxa"/>
          </w:tcPr>
          <w:p w14:paraId="4A68B8A4" w14:textId="4B6160E2" w:rsidR="00687291" w:rsidRPr="00A7259C" w:rsidRDefault="00AD1D30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The Book of Will</w:t>
            </w:r>
          </w:p>
        </w:tc>
      </w:tr>
      <w:tr w:rsidR="00687291" w14:paraId="4A68B8A8" w14:textId="77777777" w:rsidTr="00A7259C">
        <w:tc>
          <w:tcPr>
            <w:tcW w:w="4248" w:type="dxa"/>
          </w:tcPr>
          <w:p w14:paraId="4A68B8A6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A7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AB" w14:textId="77777777" w:rsidTr="00A7259C">
        <w:tc>
          <w:tcPr>
            <w:tcW w:w="4248" w:type="dxa"/>
          </w:tcPr>
          <w:p w14:paraId="4A68B8A9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Produced by Special Arrangement with:</w:t>
            </w:r>
          </w:p>
        </w:tc>
        <w:tc>
          <w:tcPr>
            <w:tcW w:w="6906" w:type="dxa"/>
          </w:tcPr>
          <w:p w14:paraId="4A68B8AA" w14:textId="283EDFA3" w:rsidR="00687291" w:rsidRPr="00A7259C" w:rsidRDefault="00AD1D30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Broadway Licensing LLC</w:t>
            </w:r>
          </w:p>
        </w:tc>
      </w:tr>
      <w:tr w:rsidR="00687291" w14:paraId="4A68B8AE" w14:textId="77777777" w:rsidTr="00A7259C">
        <w:tc>
          <w:tcPr>
            <w:tcW w:w="4248" w:type="dxa"/>
          </w:tcPr>
          <w:p w14:paraId="4A68B8AC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AD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A7259C" w14:paraId="4A68B8B1" w14:textId="77777777" w:rsidTr="00A7259C">
        <w:tc>
          <w:tcPr>
            <w:tcW w:w="4248" w:type="dxa"/>
          </w:tcPr>
          <w:p w14:paraId="4A68B8AF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Author(s):</w:t>
            </w:r>
          </w:p>
        </w:tc>
        <w:tc>
          <w:tcPr>
            <w:tcW w:w="6906" w:type="dxa"/>
          </w:tcPr>
          <w:p w14:paraId="4A68B8B0" w14:textId="5033D7AF" w:rsidR="00A7259C" w:rsidRPr="00A7259C" w:rsidRDefault="00AD1D30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Lauren Gunderson</w:t>
            </w:r>
          </w:p>
        </w:tc>
      </w:tr>
      <w:tr w:rsidR="00A7259C" w14:paraId="4A68B8B4" w14:textId="77777777" w:rsidTr="00A7259C">
        <w:tc>
          <w:tcPr>
            <w:tcW w:w="4248" w:type="dxa"/>
          </w:tcPr>
          <w:p w14:paraId="4A68B8B2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B3" w14:textId="77777777" w:rsidR="00A7259C" w:rsidRPr="00A7259C" w:rsidRDefault="00A7259C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A7259C" w14:paraId="4A68B8B7" w14:textId="77777777" w:rsidTr="00A7259C">
        <w:tc>
          <w:tcPr>
            <w:tcW w:w="4248" w:type="dxa"/>
          </w:tcPr>
          <w:p w14:paraId="4A68B8B5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Director</w:t>
            </w:r>
          </w:p>
        </w:tc>
        <w:tc>
          <w:tcPr>
            <w:tcW w:w="6906" w:type="dxa"/>
          </w:tcPr>
          <w:p w14:paraId="4A68B8B6" w14:textId="3222E651" w:rsidR="00A7259C" w:rsidRPr="00A7259C" w:rsidRDefault="00AD1D30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Dana Marley-Kolb</w:t>
            </w:r>
          </w:p>
        </w:tc>
      </w:tr>
      <w:tr w:rsidR="00A7259C" w14:paraId="4A68B8BA" w14:textId="77777777" w:rsidTr="00A7259C">
        <w:tc>
          <w:tcPr>
            <w:tcW w:w="4248" w:type="dxa"/>
          </w:tcPr>
          <w:p w14:paraId="4A68B8B8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B9" w14:textId="77777777" w:rsidR="00A7259C" w:rsidRPr="00A7259C" w:rsidRDefault="00A7259C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A7259C" w14:paraId="4A68B8BD" w14:textId="77777777" w:rsidTr="00A7259C">
        <w:tc>
          <w:tcPr>
            <w:tcW w:w="4248" w:type="dxa"/>
          </w:tcPr>
          <w:p w14:paraId="4A68B8BB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Producer</w:t>
            </w:r>
          </w:p>
        </w:tc>
        <w:tc>
          <w:tcPr>
            <w:tcW w:w="6906" w:type="dxa"/>
          </w:tcPr>
          <w:p w14:paraId="4A68B8BC" w14:textId="50BA3A2D" w:rsidR="00A7259C" w:rsidRPr="00A7259C" w:rsidRDefault="00AD1D30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Priscilla </w:t>
            </w:r>
            <w:proofErr w:type="spellStart"/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Lousey</w:t>
            </w:r>
            <w:proofErr w:type="spellEnd"/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 &amp; Wendy Babb</w:t>
            </w:r>
          </w:p>
        </w:tc>
      </w:tr>
      <w:tr w:rsidR="00A7259C" w14:paraId="4A68B8C0" w14:textId="77777777" w:rsidTr="00A7259C">
        <w:tc>
          <w:tcPr>
            <w:tcW w:w="4248" w:type="dxa"/>
          </w:tcPr>
          <w:p w14:paraId="4A68B8BE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BF" w14:textId="77777777" w:rsidR="00A7259C" w:rsidRPr="00A7259C" w:rsidRDefault="00A7259C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A7259C" w14:paraId="4A68B8C3" w14:textId="77777777" w:rsidTr="00A7259C">
        <w:tc>
          <w:tcPr>
            <w:tcW w:w="4248" w:type="dxa"/>
          </w:tcPr>
          <w:p w14:paraId="4A68B8C1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Music Director</w:t>
            </w:r>
          </w:p>
        </w:tc>
        <w:tc>
          <w:tcPr>
            <w:tcW w:w="6906" w:type="dxa"/>
          </w:tcPr>
          <w:p w14:paraId="4A68B8C2" w14:textId="53AC280C" w:rsidR="00A7259C" w:rsidRPr="00A7259C" w:rsidRDefault="00AD1D30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n/a</w:t>
            </w:r>
          </w:p>
        </w:tc>
      </w:tr>
      <w:tr w:rsidR="00A7259C" w14:paraId="4A68B8C6" w14:textId="77777777" w:rsidTr="00A7259C">
        <w:tc>
          <w:tcPr>
            <w:tcW w:w="4248" w:type="dxa"/>
          </w:tcPr>
          <w:p w14:paraId="4A68B8C4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C5" w14:textId="77777777" w:rsidR="00A7259C" w:rsidRPr="00A7259C" w:rsidRDefault="00A7259C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A7259C" w14:paraId="4A68B8C9" w14:textId="77777777" w:rsidTr="00A7259C">
        <w:tc>
          <w:tcPr>
            <w:tcW w:w="4248" w:type="dxa"/>
          </w:tcPr>
          <w:p w14:paraId="4A68B8C7" w14:textId="77777777" w:rsidR="00A7259C" w:rsidRDefault="00A7259C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Choreographer</w:t>
            </w:r>
          </w:p>
        </w:tc>
        <w:tc>
          <w:tcPr>
            <w:tcW w:w="6906" w:type="dxa"/>
          </w:tcPr>
          <w:p w14:paraId="4A68B8C8" w14:textId="303129EA" w:rsidR="00A7259C" w:rsidRPr="00A7259C" w:rsidRDefault="00AD1D30" w:rsidP="00C7734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N/a</w:t>
            </w:r>
          </w:p>
        </w:tc>
      </w:tr>
      <w:tr w:rsidR="00687291" w14:paraId="4A68B8CC" w14:textId="77777777" w:rsidTr="00A7259C">
        <w:tc>
          <w:tcPr>
            <w:tcW w:w="4248" w:type="dxa"/>
          </w:tcPr>
          <w:p w14:paraId="4A68B8CA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CB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D0" w14:textId="77777777" w:rsidTr="00A7259C">
        <w:tc>
          <w:tcPr>
            <w:tcW w:w="4248" w:type="dxa"/>
          </w:tcPr>
          <w:p w14:paraId="4A68B8CD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Audition Dates and Times:</w:t>
            </w:r>
          </w:p>
        </w:tc>
        <w:tc>
          <w:tcPr>
            <w:tcW w:w="6906" w:type="dxa"/>
          </w:tcPr>
          <w:p w14:paraId="4A68B8CE" w14:textId="3E7DA1F0" w:rsidR="00E340ED" w:rsidRDefault="00AD1D30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March 23, 24, &amp; 25, 7pm</w:t>
            </w:r>
          </w:p>
          <w:p w14:paraId="4A68B8CF" w14:textId="67695DCF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D3" w14:textId="77777777" w:rsidTr="00A7259C">
        <w:tc>
          <w:tcPr>
            <w:tcW w:w="4248" w:type="dxa"/>
          </w:tcPr>
          <w:p w14:paraId="4A68B8D1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D2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D8" w14:textId="77777777" w:rsidTr="00A7259C">
        <w:tc>
          <w:tcPr>
            <w:tcW w:w="4248" w:type="dxa"/>
          </w:tcPr>
          <w:p w14:paraId="4A68B8D4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Audition Location:</w:t>
            </w:r>
          </w:p>
        </w:tc>
        <w:tc>
          <w:tcPr>
            <w:tcW w:w="6906" w:type="dxa"/>
          </w:tcPr>
          <w:p w14:paraId="4A68B8D5" w14:textId="77777777" w:rsidR="00687291" w:rsidRDefault="00A7259C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Conejo Players Theatre</w:t>
            </w:r>
          </w:p>
          <w:p w14:paraId="4A68B8D6" w14:textId="77777777" w:rsidR="00A7259C" w:rsidRDefault="00A7259C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351 S. Moorpark Road</w:t>
            </w:r>
          </w:p>
          <w:p w14:paraId="4A68B8D7" w14:textId="77777777" w:rsidR="00A7259C" w:rsidRPr="00A7259C" w:rsidRDefault="00A7259C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Thousand Oaks, CA 91361</w:t>
            </w:r>
          </w:p>
        </w:tc>
      </w:tr>
      <w:tr w:rsidR="00687291" w14:paraId="4A68B8DB" w14:textId="77777777" w:rsidTr="00A7259C">
        <w:tc>
          <w:tcPr>
            <w:tcW w:w="4248" w:type="dxa"/>
          </w:tcPr>
          <w:p w14:paraId="4A68B8D9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DA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DE" w14:textId="77777777" w:rsidTr="00A7259C">
        <w:tc>
          <w:tcPr>
            <w:tcW w:w="4248" w:type="dxa"/>
          </w:tcPr>
          <w:p w14:paraId="4A68B8DC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Special Audition Requirements:</w:t>
            </w:r>
          </w:p>
        </w:tc>
        <w:tc>
          <w:tcPr>
            <w:tcW w:w="6906" w:type="dxa"/>
          </w:tcPr>
          <w:p w14:paraId="4A68B8DD" w14:textId="51A7CC50" w:rsidR="00687291" w:rsidRPr="00A7259C" w:rsidRDefault="00AD1D30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Please prepare readings from the script.  All sides (including callback sides) are available on our website.</w:t>
            </w:r>
          </w:p>
        </w:tc>
      </w:tr>
      <w:tr w:rsidR="00687291" w14:paraId="4A68B8E1" w14:textId="77777777" w:rsidTr="00A7259C">
        <w:tc>
          <w:tcPr>
            <w:tcW w:w="4248" w:type="dxa"/>
          </w:tcPr>
          <w:p w14:paraId="4A68B8DF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E0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E4" w14:textId="77777777" w:rsidTr="00A7259C">
        <w:tc>
          <w:tcPr>
            <w:tcW w:w="4248" w:type="dxa"/>
          </w:tcPr>
          <w:p w14:paraId="4A68B8E2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Rehearsal Schedule:</w:t>
            </w:r>
          </w:p>
        </w:tc>
        <w:tc>
          <w:tcPr>
            <w:tcW w:w="6906" w:type="dxa"/>
          </w:tcPr>
          <w:p w14:paraId="4A68B8E3" w14:textId="1DE27397" w:rsidR="00687291" w:rsidRPr="00A7259C" w:rsidRDefault="00A7259C" w:rsidP="00A7259C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 w:rsidRPr="00A7259C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 Mon-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Thursday, </w:t>
            </w:r>
            <w:r w:rsidRPr="00A7259C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7:30 to 10:00 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and one weekend </w:t>
            </w:r>
            <w:proofErr w:type="spellStart"/>
            <w:proofErr w:type="gramStart"/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>day,TBA</w:t>
            </w:r>
            <w:proofErr w:type="spellEnd"/>
            <w:proofErr w:type="gramEnd"/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.  </w:t>
            </w:r>
            <w:r w:rsidRPr="00A7259C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from March 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>31</w:t>
            </w:r>
            <w:r w:rsidRPr="00A7259C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 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>–</w:t>
            </w:r>
            <w:r w:rsidRPr="00A7259C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 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>June 5</w:t>
            </w:r>
            <w:r w:rsidRPr="00A7259C">
              <w:rPr>
                <w:rFonts w:ascii="Arial" w:hAnsi="Arial"/>
                <w:i/>
                <w:color w:val="0000FF"/>
                <w:sz w:val="20"/>
                <w:szCs w:val="28"/>
              </w:rPr>
              <w:t>)</w:t>
            </w:r>
          </w:p>
        </w:tc>
      </w:tr>
      <w:tr w:rsidR="00687291" w14:paraId="4A68B8E7" w14:textId="77777777" w:rsidTr="00A7259C">
        <w:tc>
          <w:tcPr>
            <w:tcW w:w="4248" w:type="dxa"/>
          </w:tcPr>
          <w:p w14:paraId="4A68B8E5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E6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EA" w14:textId="77777777" w:rsidTr="00A7259C">
        <w:tc>
          <w:tcPr>
            <w:tcW w:w="4248" w:type="dxa"/>
          </w:tcPr>
          <w:p w14:paraId="4A68B8E8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Performance Schedule:</w:t>
            </w:r>
          </w:p>
        </w:tc>
        <w:tc>
          <w:tcPr>
            <w:tcW w:w="6906" w:type="dxa"/>
          </w:tcPr>
          <w:p w14:paraId="4A68B8E9" w14:textId="3F52ABE3" w:rsidR="00687291" w:rsidRPr="00A7259C" w:rsidRDefault="00A7259C" w:rsidP="00A7259C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 w:rsidRPr="00A7259C">
              <w:rPr>
                <w:rFonts w:ascii="Arial" w:hAnsi="Arial"/>
                <w:i/>
                <w:color w:val="0000FF"/>
                <w:sz w:val="20"/>
                <w:szCs w:val="28"/>
              </w:rPr>
              <w:t>Fri, Sat at 8:00 and Sunday at 2:00</w:t>
            </w: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 </w:t>
            </w:r>
            <w:r w:rsidRPr="00A7259C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from 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>June 6 – 28 plus Saturday Matinees on June 21 &amp; 28, and Thursday June 12</w:t>
            </w:r>
            <w:r w:rsidR="00AD1D30" w:rsidRPr="00AD1D30">
              <w:rPr>
                <w:rFonts w:ascii="Arial" w:hAnsi="Arial"/>
                <w:i/>
                <w:color w:val="0000FF"/>
                <w:sz w:val="20"/>
                <w:szCs w:val="28"/>
                <w:vertAlign w:val="superscript"/>
              </w:rPr>
              <w:t>th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 at 8pm.</w:t>
            </w:r>
          </w:p>
        </w:tc>
      </w:tr>
      <w:tr w:rsidR="00687291" w14:paraId="4A68B8ED" w14:textId="77777777" w:rsidTr="00A7259C">
        <w:tc>
          <w:tcPr>
            <w:tcW w:w="4248" w:type="dxa"/>
          </w:tcPr>
          <w:p w14:paraId="4A68B8EB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EC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F0" w14:textId="77777777" w:rsidTr="00A7259C">
        <w:tc>
          <w:tcPr>
            <w:tcW w:w="4248" w:type="dxa"/>
          </w:tcPr>
          <w:p w14:paraId="4A68B8EE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For more information, please contact:</w:t>
            </w:r>
          </w:p>
        </w:tc>
        <w:tc>
          <w:tcPr>
            <w:tcW w:w="6906" w:type="dxa"/>
          </w:tcPr>
          <w:p w14:paraId="4A68B8EF" w14:textId="65B90F6A" w:rsidR="00687291" w:rsidRPr="00A7259C" w:rsidRDefault="00AD1D30" w:rsidP="00A7259C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Dana Marley-Kol</w:t>
            </w:r>
            <w:r w:rsidR="001A0EBE">
              <w:rPr>
                <w:rFonts w:ascii="Arial" w:hAnsi="Arial"/>
                <w:i/>
                <w:color w:val="0000FF"/>
                <w:sz w:val="20"/>
                <w:szCs w:val="28"/>
              </w:rPr>
              <w:t>b at www.deekayred@aol.com</w:t>
            </w:r>
          </w:p>
        </w:tc>
      </w:tr>
      <w:tr w:rsidR="00687291" w14:paraId="4A68B8F3" w14:textId="77777777" w:rsidTr="00A7259C">
        <w:tc>
          <w:tcPr>
            <w:tcW w:w="4248" w:type="dxa"/>
          </w:tcPr>
          <w:p w14:paraId="4A68B8F1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F2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8FA" w14:textId="77777777" w:rsidTr="00A7259C">
        <w:tc>
          <w:tcPr>
            <w:tcW w:w="4248" w:type="dxa"/>
          </w:tcPr>
          <w:p w14:paraId="4A68B8F4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Character Breakdown:</w:t>
            </w:r>
          </w:p>
        </w:tc>
        <w:tc>
          <w:tcPr>
            <w:tcW w:w="6906" w:type="dxa"/>
          </w:tcPr>
          <w:p w14:paraId="4A68B8F9" w14:textId="284A39E5" w:rsidR="00687291" w:rsidRPr="00A7259C" w:rsidRDefault="00E41E6B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No conflicts accepted after May 22 or for performances.  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>See attached</w:t>
            </w: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 xml:space="preserve"> for rest. </w:t>
            </w:r>
            <w:r w:rsidR="00AD1D30">
              <w:rPr>
                <w:rFonts w:ascii="Arial" w:hAnsi="Arial"/>
                <w:i/>
                <w:color w:val="0000FF"/>
                <w:sz w:val="20"/>
                <w:szCs w:val="28"/>
              </w:rPr>
              <w:t>.</w:t>
            </w:r>
          </w:p>
        </w:tc>
      </w:tr>
      <w:tr w:rsidR="00687291" w14:paraId="4A68B8FD" w14:textId="77777777" w:rsidTr="00A7259C">
        <w:tc>
          <w:tcPr>
            <w:tcW w:w="4248" w:type="dxa"/>
          </w:tcPr>
          <w:p w14:paraId="4A68B8FB" w14:textId="77777777" w:rsidR="00687291" w:rsidRDefault="00687291">
            <w:pPr>
              <w:rPr>
                <w:rFonts w:ascii="Arial" w:hAnsi="Arial"/>
                <w:b/>
                <w:bCs/>
                <w:sz w:val="20"/>
                <w:szCs w:val="28"/>
              </w:rPr>
            </w:pPr>
          </w:p>
        </w:tc>
        <w:tc>
          <w:tcPr>
            <w:tcW w:w="6906" w:type="dxa"/>
          </w:tcPr>
          <w:p w14:paraId="4A68B8FC" w14:textId="77777777" w:rsidR="00687291" w:rsidRPr="00A7259C" w:rsidRDefault="00687291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</w:p>
        </w:tc>
      </w:tr>
      <w:tr w:rsidR="00687291" w14:paraId="4A68B900" w14:textId="77777777" w:rsidTr="00A7259C">
        <w:tc>
          <w:tcPr>
            <w:tcW w:w="4248" w:type="dxa"/>
          </w:tcPr>
          <w:p w14:paraId="4A68B8FE" w14:textId="77777777" w:rsidR="00687291" w:rsidRDefault="0036171F">
            <w:pPr>
              <w:rPr>
                <w:rFonts w:ascii="Arial" w:hAnsi="Arial"/>
                <w:b/>
                <w:bCs/>
                <w:sz w:val="20"/>
                <w:szCs w:val="28"/>
              </w:rPr>
            </w:pPr>
            <w:r>
              <w:rPr>
                <w:rFonts w:ascii="Arial" w:hAnsi="Arial"/>
                <w:b/>
                <w:bCs/>
                <w:sz w:val="20"/>
                <w:szCs w:val="28"/>
              </w:rPr>
              <w:t>Plot Summary:</w:t>
            </w:r>
          </w:p>
        </w:tc>
        <w:tc>
          <w:tcPr>
            <w:tcW w:w="6906" w:type="dxa"/>
          </w:tcPr>
          <w:p w14:paraId="4A68B8FF" w14:textId="0C82A3EF" w:rsidR="00687291" w:rsidRPr="00A7259C" w:rsidRDefault="00AD1D30">
            <w:pPr>
              <w:rPr>
                <w:rFonts w:ascii="Arial" w:hAnsi="Arial"/>
                <w:i/>
                <w:color w:val="0000FF"/>
                <w:sz w:val="20"/>
                <w:szCs w:val="28"/>
              </w:rPr>
            </w:pPr>
            <w:r>
              <w:rPr>
                <w:rFonts w:ascii="Arial" w:hAnsi="Arial"/>
                <w:i/>
                <w:color w:val="0000FF"/>
                <w:sz w:val="20"/>
                <w:szCs w:val="28"/>
              </w:rPr>
              <w:t>See attached.</w:t>
            </w:r>
          </w:p>
        </w:tc>
      </w:tr>
    </w:tbl>
    <w:p w14:paraId="4A68B901" w14:textId="77777777" w:rsidR="00687291" w:rsidRDefault="00687291">
      <w:pPr>
        <w:rPr>
          <w:sz w:val="20"/>
        </w:rPr>
      </w:pPr>
    </w:p>
    <w:sectPr w:rsidR="00687291" w:rsidSect="006872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71F"/>
    <w:rsid w:val="001A0EBE"/>
    <w:rsid w:val="001E1A2F"/>
    <w:rsid w:val="0036171F"/>
    <w:rsid w:val="00687291"/>
    <w:rsid w:val="0090748F"/>
    <w:rsid w:val="00A67237"/>
    <w:rsid w:val="00A7259C"/>
    <w:rsid w:val="00AD1D30"/>
    <w:rsid w:val="00E340ED"/>
    <w:rsid w:val="00E41E6B"/>
    <w:rsid w:val="00E9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68B8A1"/>
  <w15:docId w15:val="{615A27DC-3829-4D45-8961-CBAFAE4A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291"/>
    <w:rPr>
      <w:sz w:val="24"/>
      <w:szCs w:val="24"/>
    </w:rPr>
  </w:style>
  <w:style w:type="paragraph" w:styleId="Heading1">
    <w:name w:val="heading 1"/>
    <w:basedOn w:val="Normal"/>
    <w:next w:val="Normal"/>
    <w:qFormat/>
    <w:rsid w:val="00687291"/>
    <w:pPr>
      <w:keepNext/>
      <w:jc w:val="center"/>
      <w:outlineLvl w:val="0"/>
    </w:pPr>
    <w:rPr>
      <w:rFonts w:ascii="Trebuchet MS" w:hAnsi="Trebuchet MS"/>
      <w:b/>
      <w:bCs/>
      <w:sz w:val="28"/>
    </w:rPr>
  </w:style>
  <w:style w:type="paragraph" w:styleId="Heading2">
    <w:name w:val="heading 2"/>
    <w:basedOn w:val="Normal"/>
    <w:next w:val="Normal"/>
    <w:qFormat/>
    <w:rsid w:val="00687291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687291"/>
    <w:pPr>
      <w:keepNext/>
      <w:jc w:val="center"/>
      <w:outlineLvl w:val="2"/>
    </w:pPr>
    <w:rPr>
      <w:rFonts w:ascii="Arial" w:hAnsi="Arial"/>
      <w:b/>
      <w:sz w:val="32"/>
      <w:szCs w:val="32"/>
    </w:rPr>
  </w:style>
  <w:style w:type="paragraph" w:styleId="Heading4">
    <w:name w:val="heading 4"/>
    <w:basedOn w:val="Normal"/>
    <w:next w:val="Normal"/>
    <w:qFormat/>
    <w:rsid w:val="00687291"/>
    <w:pPr>
      <w:keepNext/>
      <w:shd w:val="clear" w:color="auto" w:fill="006600"/>
      <w:jc w:val="center"/>
      <w:outlineLvl w:val="3"/>
    </w:pPr>
    <w:rPr>
      <w:rFonts w:ascii="Arial" w:hAnsi="Arial"/>
      <w:b/>
      <w:sz w:val="32"/>
      <w:szCs w:val="32"/>
    </w:rPr>
  </w:style>
  <w:style w:type="paragraph" w:styleId="Heading5">
    <w:name w:val="heading 5"/>
    <w:basedOn w:val="Normal"/>
    <w:next w:val="Normal"/>
    <w:qFormat/>
    <w:rsid w:val="00687291"/>
    <w:pPr>
      <w:keepNext/>
      <w:shd w:val="clear" w:color="auto" w:fill="26744D"/>
      <w:jc w:val="center"/>
      <w:outlineLvl w:val="4"/>
    </w:pPr>
    <w:rPr>
      <w:rFonts w:ascii="Arial" w:hAnsi="Arial"/>
      <w:b/>
      <w:color w:val="FFFFFF"/>
      <w:sz w:val="32"/>
      <w:szCs w:val="32"/>
    </w:rPr>
  </w:style>
  <w:style w:type="paragraph" w:styleId="Heading6">
    <w:name w:val="heading 6"/>
    <w:basedOn w:val="Normal"/>
    <w:next w:val="Normal"/>
    <w:qFormat/>
    <w:rsid w:val="00687291"/>
    <w:pPr>
      <w:keepNext/>
      <w:shd w:val="clear" w:color="auto" w:fill="000080"/>
      <w:outlineLvl w:val="5"/>
    </w:pPr>
    <w:rPr>
      <w:rFonts w:ascii="Arial" w:hAnsi="Arial"/>
      <w:color w:val="00CCFF"/>
      <w:sz w:val="28"/>
      <w:szCs w:val="32"/>
    </w:rPr>
  </w:style>
  <w:style w:type="paragraph" w:styleId="Heading7">
    <w:name w:val="heading 7"/>
    <w:basedOn w:val="Normal"/>
    <w:next w:val="Normal"/>
    <w:qFormat/>
    <w:rsid w:val="00687291"/>
    <w:pPr>
      <w:keepNext/>
      <w:outlineLvl w:val="6"/>
    </w:pPr>
    <w:rPr>
      <w:rFonts w:ascii="Arial" w:hAnsi="Arial"/>
      <w:color w:val="FF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87291"/>
    <w:pPr>
      <w:jc w:val="center"/>
    </w:pPr>
    <w:rPr>
      <w:rFonts w:ascii="Trebuchet MS" w:hAnsi="Trebuchet MS"/>
      <w:b/>
      <w:sz w:val="32"/>
    </w:rPr>
  </w:style>
  <w:style w:type="character" w:styleId="Strong">
    <w:name w:val="Strong"/>
    <w:basedOn w:val="DefaultParagraphFont"/>
    <w:qFormat/>
    <w:rsid w:val="00687291"/>
    <w:rPr>
      <w:b/>
      <w:bCs/>
    </w:rPr>
  </w:style>
  <w:style w:type="paragraph" w:styleId="Caption">
    <w:name w:val="caption"/>
    <w:basedOn w:val="Normal"/>
    <w:next w:val="Normal"/>
    <w:qFormat/>
    <w:rsid w:val="00687291"/>
    <w:pPr>
      <w:tabs>
        <w:tab w:val="right" w:pos="9720"/>
      </w:tabs>
      <w:jc w:val="center"/>
    </w:pPr>
    <w:rPr>
      <w:rFonts w:ascii="Arial" w:hAnsi="Arial"/>
      <w:b/>
      <w:sz w:val="32"/>
      <w:szCs w:val="32"/>
    </w:rPr>
  </w:style>
  <w:style w:type="paragraph" w:styleId="BodyText">
    <w:name w:val="Body Text"/>
    <w:basedOn w:val="Normal"/>
    <w:semiHidden/>
    <w:rsid w:val="00687291"/>
    <w:rPr>
      <w:rFonts w:ascii="Arial" w:hAnsi="Arial"/>
      <w:b/>
      <w:bCs/>
      <w:color w:val="006600"/>
    </w:rPr>
  </w:style>
  <w:style w:type="paragraph" w:styleId="NormalWeb">
    <w:name w:val="Normal (Web)"/>
    <w:basedOn w:val="Normal"/>
    <w:uiPriority w:val="99"/>
    <w:semiHidden/>
    <w:unhideWhenUsed/>
    <w:rsid w:val="0090748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Audition Notice</vt:lpstr>
    </vt:vector>
  </TitlesOfParts>
  <Company> 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Audition Notice</dc:title>
  <dc:subject/>
  <dc:creator>Shawn W. Lanz</dc:creator>
  <cp:keywords/>
  <dc:description/>
  <cp:lastModifiedBy>Dana Kolb</cp:lastModifiedBy>
  <cp:revision>3</cp:revision>
  <cp:lastPrinted>2005-05-09T22:40:00Z</cp:lastPrinted>
  <dcterms:created xsi:type="dcterms:W3CDTF">2024-11-12T05:32:00Z</dcterms:created>
  <dcterms:modified xsi:type="dcterms:W3CDTF">2024-11-12T05:34:00Z</dcterms:modified>
</cp:coreProperties>
</file>